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03C60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6591B39" w14:textId="77777777" w:rsidR="000738A0" w:rsidRDefault="00BC1454" w:rsidP="005F71C3">
      <w:pPr>
        <w:spacing w:before="120"/>
        <w:jc w:val="center"/>
        <w:rPr>
          <w:b/>
          <w:sz w:val="24"/>
        </w:rPr>
      </w:pPr>
      <w:r w:rsidRPr="00970389">
        <w:rPr>
          <w:b/>
        </w:rPr>
        <w:t>Magyar és nemzetközi foglalkoztatási jog I.</w:t>
      </w:r>
      <w:r w:rsidR="005F71C3">
        <w:rPr>
          <w:b/>
          <w:sz w:val="24"/>
        </w:rPr>
        <w:t xml:space="preserve">; </w:t>
      </w:r>
    </w:p>
    <w:p w14:paraId="43762635" w14:textId="77777777" w:rsidR="000738A0" w:rsidRDefault="000738A0" w:rsidP="000738A0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 MA</w:t>
      </w:r>
    </w:p>
    <w:p w14:paraId="26A4AA8E" w14:textId="08AAF7E8" w:rsidR="005A2D8E" w:rsidRDefault="0029420E" w:rsidP="005F71C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443209">
        <w:rPr>
          <w:b/>
          <w:sz w:val="24"/>
        </w:rPr>
        <w:t>5</w:t>
      </w:r>
      <w:r>
        <w:rPr>
          <w:b/>
          <w:sz w:val="24"/>
        </w:rPr>
        <w:t>/2</w:t>
      </w:r>
      <w:r w:rsidR="00443209">
        <w:rPr>
          <w:b/>
          <w:sz w:val="24"/>
        </w:rPr>
        <w:t>6</w:t>
      </w:r>
      <w:r w:rsidR="005A2D8E">
        <w:rPr>
          <w:b/>
          <w:sz w:val="24"/>
        </w:rPr>
        <w:t>/1.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2F73E01D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FC143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4115D93E" w14:textId="77777777" w:rsidR="0010535D" w:rsidRPr="004C3D18" w:rsidRDefault="00BC1454">
            <w:pPr>
              <w:spacing w:after="0" w:line="240" w:lineRule="auto"/>
              <w:rPr>
                <w:i/>
              </w:rPr>
            </w:pPr>
            <w:r w:rsidRPr="00BC1454">
              <w:t>Magyar és nemzetközi foglalkoztatási jog I.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BF84F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5DB1F844" w14:textId="77777777" w:rsidR="00BC1454" w:rsidRPr="003D5158" w:rsidRDefault="00BC1454" w:rsidP="00BC1454">
            <w:pPr>
              <w:spacing w:after="0" w:line="240" w:lineRule="auto"/>
            </w:pPr>
            <w:r w:rsidRPr="003D5158">
              <w:t xml:space="preserve">Nappali tagozat: </w:t>
            </w:r>
            <w:r>
              <w:t>AJAMU603MMAN</w:t>
            </w:r>
            <w:r w:rsidRPr="000C08E4">
              <w:t>1</w:t>
            </w:r>
          </w:p>
          <w:p w14:paraId="0F8E356D" w14:textId="77777777" w:rsidR="00106939" w:rsidRDefault="00BC1454" w:rsidP="00BC1454">
            <w:pPr>
              <w:spacing w:after="0" w:line="240" w:lineRule="auto"/>
            </w:pPr>
            <w:r>
              <w:t xml:space="preserve">Levelező tagozat: </w:t>
            </w:r>
            <w:r w:rsidRPr="000C08E4">
              <w:t>AJAMU603MMAL1</w:t>
            </w:r>
          </w:p>
          <w:p w14:paraId="5DA45F94" w14:textId="77777777" w:rsidR="004C38AF" w:rsidRPr="00800BBB" w:rsidRDefault="004C38AF" w:rsidP="00BC1454">
            <w:pPr>
              <w:spacing w:after="0" w:line="240" w:lineRule="auto"/>
            </w:pPr>
          </w:p>
          <w:p w14:paraId="05F38776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6AA07369" w14:textId="77777777" w:rsidR="0010535D" w:rsidRDefault="004C3D18" w:rsidP="004C3D18">
            <w:pPr>
              <w:spacing w:after="0" w:line="240" w:lineRule="auto"/>
            </w:pPr>
            <w:r>
              <w:t>Civilisztikai Tudományok Intézete Agrár– és Munkajogi Intézeti Tanszék</w:t>
            </w:r>
          </w:p>
          <w:p w14:paraId="2878702B" w14:textId="77777777" w:rsidR="004C38AF" w:rsidRDefault="004C38AF" w:rsidP="004C3D18">
            <w:pPr>
              <w:spacing w:after="0" w:line="240" w:lineRule="auto"/>
            </w:pPr>
          </w:p>
        </w:tc>
      </w:tr>
      <w:tr w:rsidR="0010535D" w14:paraId="7658FAE4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97EBF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0206E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</w:p>
        </w:tc>
      </w:tr>
      <w:tr w:rsidR="0010535D" w14:paraId="1ECD048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E025A" w14:textId="77777777" w:rsidR="0010535D" w:rsidRDefault="0077591B" w:rsidP="00106939">
            <w:pPr>
              <w:spacing w:after="0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38714B">
              <w:t xml:space="preserve">Prof. </w:t>
            </w:r>
            <w:r w:rsidR="00BC1454">
              <w:t>Dr.</w:t>
            </w:r>
            <w:r w:rsidR="0038714B">
              <w:t xml:space="preserve"> </w:t>
            </w:r>
            <w:r w:rsidR="00BC1454">
              <w:t>Jakab Nóra,</w:t>
            </w:r>
            <w:r w:rsidR="00BC1454" w:rsidRPr="00F75532">
              <w:t xml:space="preserve"> </w:t>
            </w:r>
            <w:r w:rsidR="0038714B">
              <w:t>egyetemi tanár</w:t>
            </w:r>
          </w:p>
        </w:tc>
      </w:tr>
      <w:tr w:rsidR="0010535D" w14:paraId="01407EF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43E22" w14:textId="77777777" w:rsidR="0010535D" w:rsidRDefault="0077591B" w:rsidP="0038714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  <w:r w:rsidR="0038714B">
              <w:t>Prof. Dr. Jakab Nóra egyetemi tanár</w:t>
            </w:r>
          </w:p>
        </w:tc>
      </w:tr>
      <w:tr w:rsidR="0010535D" w14:paraId="3F8D1A4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275D6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4C3D18">
              <w:t>1 félév –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F5282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4C3D18">
              <w:t>-</w:t>
            </w:r>
          </w:p>
        </w:tc>
      </w:tr>
      <w:tr w:rsidR="0010535D" w14:paraId="4BB22F9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71906" w14:textId="77777777" w:rsidR="004C3D18" w:rsidRDefault="004C3D18" w:rsidP="004C3D18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106939">
              <w:t>2</w:t>
            </w:r>
            <w:r>
              <w:t xml:space="preserve"> óra előadás</w:t>
            </w:r>
          </w:p>
          <w:p w14:paraId="13C7CA3B" w14:textId="77777777" w:rsidR="0010535D" w:rsidRDefault="004C3D18" w:rsidP="00106939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1</w:t>
            </w:r>
            <w:r w:rsidR="00BC1454">
              <w:t>6</w:t>
            </w:r>
            <w:r>
              <w:t xml:space="preserve"> óra előadás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6051C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661EEE8B" w14:textId="77777777" w:rsidR="0010535D" w:rsidRDefault="000C4A11">
            <w:pPr>
              <w:spacing w:after="0" w:line="240" w:lineRule="auto"/>
            </w:pPr>
            <w:r>
              <w:t>kollokvium</w:t>
            </w:r>
          </w:p>
        </w:tc>
      </w:tr>
      <w:tr w:rsidR="0010535D" w14:paraId="66A41FB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7F585" w14:textId="77777777" w:rsidR="0010535D" w:rsidRPr="004C3D18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Kreditpont:</w:t>
            </w:r>
            <w:r>
              <w:t xml:space="preserve"> </w:t>
            </w:r>
            <w:r w:rsidR="004C3D18">
              <w:t xml:space="preserve"> </w:t>
            </w:r>
            <w:r w:rsidR="00BC1454">
              <w:rPr>
                <w:b/>
              </w:rPr>
              <w:t>4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29DFF" w14:textId="77777777" w:rsidR="0010535D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  <w:r w:rsidR="004C3D18">
              <w:t>nappali / levelező</w:t>
            </w:r>
          </w:p>
        </w:tc>
      </w:tr>
      <w:tr w:rsidR="0010535D" w14:paraId="3CACD0E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0C442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3855F497" w14:textId="77777777" w:rsidR="009321B8" w:rsidRPr="000C4A11" w:rsidRDefault="00BC1454" w:rsidP="00BC1454">
            <w:pPr>
              <w:spacing w:after="0" w:line="240" w:lineRule="auto"/>
            </w:pPr>
            <w:r w:rsidRPr="005C2AC8">
              <w:t>A munkajog a munkáltató és a munkavállaló között fennálló kapcsolatrendszer, mely a jogviszony végéig megmarad. A tantárgy célja azon jogok és kötelezettségek bemutatása, amely a felek kötelezi és jogosítja kapcsolatuk fennállása alatt. A tantárgy keretei között az individuális munkajog haza, európai és nemzetközi szabálya</w:t>
            </w:r>
            <w:r>
              <w:t xml:space="preserve">it ismerhetik meg a hallgatók. </w:t>
            </w:r>
          </w:p>
          <w:p w14:paraId="54950BD0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74F304EC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8A3F65">
              <w:t>T10, T12, T20, T21</w:t>
            </w:r>
          </w:p>
          <w:p w14:paraId="2A10D430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8A3F65">
              <w:t>K4, K11, K18</w:t>
            </w:r>
          </w:p>
          <w:p w14:paraId="62A8F20D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8A3F65">
              <w:t>A3, A9, A11</w:t>
            </w:r>
          </w:p>
          <w:p w14:paraId="065ADAE8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autonómia</w:t>
            </w:r>
            <w:r w:rsidR="00AA1BDC">
              <w:rPr>
                <w:b/>
                <w:i/>
              </w:rPr>
              <w:t xml:space="preserve"> és felelősség</w:t>
            </w:r>
            <w:r>
              <w:rPr>
                <w:b/>
                <w:i/>
              </w:rPr>
              <w:t>:</w:t>
            </w:r>
            <w:r>
              <w:t xml:space="preserve"> </w:t>
            </w:r>
            <w:r w:rsidR="008A3F65">
              <w:t>F6, F7</w:t>
            </w:r>
          </w:p>
          <w:p w14:paraId="668CA542" w14:textId="77777777" w:rsidR="0010535D" w:rsidRDefault="0010535D">
            <w:pPr>
              <w:spacing w:after="0" w:line="240" w:lineRule="auto"/>
            </w:pPr>
          </w:p>
        </w:tc>
      </w:tr>
      <w:tr w:rsidR="0010535D" w14:paraId="788F503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73EC1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9D2F4A" w14:paraId="129032F2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579F1" w14:textId="77777777" w:rsidR="009E23DE" w:rsidRDefault="009E23DE" w:rsidP="009E23DE">
            <w:pPr>
              <w:suppressAutoHyphens w:val="0"/>
              <w:autoSpaceDN/>
              <w:spacing w:after="0" w:line="240" w:lineRule="auto"/>
              <w:textAlignment w:val="auto"/>
            </w:pPr>
          </w:p>
          <w:p w14:paraId="4623E74B" w14:textId="77777777" w:rsidR="00BC1454" w:rsidRPr="005C2AC8" w:rsidRDefault="00BC1454" w:rsidP="00BC1454">
            <w:pPr>
              <w:pStyle w:val="Listaszerbekezds"/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 w:rsidRPr="005C2AC8">
              <w:t>A munkajog rendszere az Európai Uniós szabályozás tükrében</w:t>
            </w:r>
          </w:p>
          <w:p w14:paraId="6A6D12CB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 xml:space="preserve">A munkajog </w:t>
            </w:r>
            <w:r>
              <w:t>jogágiságának kérdései, elhatáro</w:t>
            </w:r>
            <w:r w:rsidRPr="005C2AC8">
              <w:t xml:space="preserve">lása </w:t>
            </w:r>
            <w:r>
              <w:t>más jogágaktól jogterületekről</w:t>
            </w:r>
            <w:r w:rsidR="008A3F65">
              <w:t xml:space="preserve">. </w:t>
            </w:r>
            <w:r w:rsidRPr="005C2AC8">
              <w:t>Munkajog és a polgári jog kapcsolata. A munkajog történeti fejlődése</w:t>
            </w:r>
          </w:p>
          <w:p w14:paraId="7576DAD2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Az Mt., Kjt., Kttv. hatálya</w:t>
            </w:r>
          </w:p>
          <w:p w14:paraId="6BB5ABC3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Az i</w:t>
            </w:r>
            <w:r>
              <w:t>ndividuális munkajog rendszere</w:t>
            </w:r>
            <w:r w:rsidR="008A3F65">
              <w:t xml:space="preserve">. </w:t>
            </w:r>
            <w:r w:rsidRPr="005C2AC8">
              <w:t>A munkaviszony, a közalkalmazotti jogviszony és a köztisztviselői és a kormány</w:t>
            </w:r>
            <w:r>
              <w:t>tisztviselői jogviszony alanyai</w:t>
            </w:r>
          </w:p>
          <w:p w14:paraId="338B533F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Az Mt. általános rendelkezései</w:t>
            </w:r>
          </w:p>
          <w:p w14:paraId="03057806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A munkaviszony létesítésének rendszere</w:t>
            </w:r>
          </w:p>
          <w:p w14:paraId="03DA3362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A munkaszerződés módosítása</w:t>
            </w:r>
          </w:p>
          <w:p w14:paraId="64F1E8BB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Eltérő foglalkoztatás egyéb megállapodások</w:t>
            </w:r>
          </w:p>
          <w:p w14:paraId="2F7A2C43" w14:textId="77777777" w:rsidR="00BC1454" w:rsidRPr="005C2AC8" w:rsidRDefault="00BC1454" w:rsidP="00BC1454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 w:rsidRPr="005C2AC8">
              <w:t>Munkaviszony tartalma, jogok és kötelezettségek</w:t>
            </w:r>
          </w:p>
          <w:p w14:paraId="7D00C4D4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A munkaidő szabályozása</w:t>
            </w:r>
          </w:p>
          <w:p w14:paraId="218BE597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A pihenőidők, valamint a szabadságok rendszere az Mt-ben</w:t>
            </w:r>
          </w:p>
          <w:p w14:paraId="0EF38CFA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A munka díjazása – A munkabér</w:t>
            </w:r>
          </w:p>
          <w:p w14:paraId="3074125C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Európai munkajog - Munkaidő keretirányelv</w:t>
            </w:r>
          </w:p>
          <w:p w14:paraId="6FF12E75" w14:textId="77777777" w:rsidR="009D2F4A" w:rsidRPr="004C3D18" w:rsidRDefault="00BC1454" w:rsidP="008A3F65">
            <w:pPr>
              <w:numPr>
                <w:ilvl w:val="0"/>
                <w:numId w:val="3"/>
              </w:numPr>
              <w:suppressAutoHyphens w:val="0"/>
              <w:autoSpaceDN/>
              <w:spacing w:before="60" w:after="60" w:line="240" w:lineRule="auto"/>
              <w:textAlignment w:val="auto"/>
            </w:pPr>
            <w:r w:rsidRPr="005C2AC8">
              <w:t>Európai munkajogi rendelkezések hatá</w:t>
            </w:r>
            <w:r>
              <w:t>sa a magyar jogalkotásra és jog</w:t>
            </w:r>
            <w:r w:rsidRPr="005C2AC8">
              <w:t>alkalmazására</w:t>
            </w:r>
          </w:p>
        </w:tc>
      </w:tr>
      <w:tr w:rsidR="0010535D" w14:paraId="39D4D89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F2BE1" w14:textId="77777777" w:rsidR="004C3D18" w:rsidRDefault="004C3D18" w:rsidP="004C3D1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184338E6" w14:textId="77777777" w:rsidR="004C3D18" w:rsidRDefault="004C3D18" w:rsidP="004C3D18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65EA8115" w14:textId="77777777" w:rsidR="004C3D18" w:rsidRDefault="004C3D18" w:rsidP="004C3D1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7066DEF0" w14:textId="77777777" w:rsidR="004C3D18" w:rsidRDefault="004C3D18" w:rsidP="004C3D18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35839500" w14:textId="77777777" w:rsidR="004C3D18" w:rsidRDefault="004C3D18" w:rsidP="004C3D18">
            <w:pPr>
              <w:spacing w:after="0" w:line="240" w:lineRule="auto"/>
            </w:pPr>
            <w:r>
              <w:lastRenderedPageBreak/>
              <w:t>Elégtelen: 50% vagy annál kevesebb</w:t>
            </w:r>
          </w:p>
          <w:p w14:paraId="13F7E590" w14:textId="77777777" w:rsidR="004C3D18" w:rsidRDefault="004C3D18" w:rsidP="004C3D18">
            <w:pPr>
              <w:spacing w:after="0" w:line="240" w:lineRule="auto"/>
            </w:pPr>
            <w:r>
              <w:t>Elégséges: 51 – 63 %</w:t>
            </w:r>
          </w:p>
          <w:p w14:paraId="282E8082" w14:textId="77777777" w:rsidR="004C3D18" w:rsidRDefault="004C3D18" w:rsidP="004C3D18">
            <w:pPr>
              <w:spacing w:after="0" w:line="240" w:lineRule="auto"/>
            </w:pPr>
            <w:r>
              <w:t>Közepes: 64 – 76 %</w:t>
            </w:r>
          </w:p>
          <w:p w14:paraId="1B04C1BD" w14:textId="77777777" w:rsidR="004C3D18" w:rsidRDefault="004C3D18" w:rsidP="004C3D18">
            <w:pPr>
              <w:spacing w:after="0" w:line="240" w:lineRule="auto"/>
            </w:pPr>
            <w:r>
              <w:t>Jó: 75 – 87 %</w:t>
            </w:r>
          </w:p>
          <w:p w14:paraId="20892037" w14:textId="77777777" w:rsidR="004C3D18" w:rsidRDefault="004C3D18" w:rsidP="004C3D18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154E3837" w14:textId="77777777" w:rsidR="0010535D" w:rsidRPr="001D1B9D" w:rsidRDefault="004C3D18" w:rsidP="004C3D18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="005B34D3" w:rsidRPr="00DF1BA7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47A5AC6E" w14:textId="74CF5D29" w:rsidR="001D1B9D" w:rsidRPr="00D230F3" w:rsidRDefault="001D1B9D" w:rsidP="004C3D18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10535D" w14:paraId="50CAFE5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70B60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18CC43E2" w14:textId="77777777" w:rsidR="00BC1454" w:rsidRDefault="00BC1454" w:rsidP="00CC58ED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>Jakab Nóra - Prugberger Tamás - Zaccaria Márton Leó (Szerk.: Jakab Nóra): Az Európai Munkajog vázlata/Abriss des europäischen Arbeitsrechts. Lícium Art Kiadó, Debrecen, 2016. 279. p.</w:t>
            </w:r>
          </w:p>
          <w:p w14:paraId="6F54FF0E" w14:textId="77777777" w:rsidR="00BC1454" w:rsidRDefault="00BC1454" w:rsidP="00CC58ED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>JAKAB NÓRA: A munkavállalói jogalanyiság munkajogi és szociális jogi kérdései, különös tekintettel a megváltozott munkaképességű és fogyatékos személyekre, Miskolc: Bíbor Kiadó, 2014., 330 p., ISBN 978-963-9988-92-7</w:t>
            </w:r>
          </w:p>
          <w:p w14:paraId="1BC21838" w14:textId="77777777" w:rsidR="00CC58ED" w:rsidRDefault="00CC58ED" w:rsidP="00CC58ED">
            <w:pPr>
              <w:numPr>
                <w:ilvl w:val="0"/>
                <w:numId w:val="2"/>
              </w:numPr>
              <w:autoSpaceDE w:val="0"/>
              <w:autoSpaceDN/>
              <w:spacing w:after="0" w:line="240" w:lineRule="auto"/>
              <w:textAlignment w:val="auto"/>
            </w:pPr>
            <w:r>
              <w:t xml:space="preserve">Jakab Nóra: </w:t>
            </w:r>
            <w:hyperlink r:id="rId8" w:tgtFrame="_blank" w:history="1">
              <w:r w:rsidRPr="00CC58ED">
                <w:t>A munkavégző ember védelme az Európai Unió szociális dimenziójában</w:t>
              </w:r>
            </w:hyperlink>
            <w:r>
              <w:t>, Miskolc, Magyarország: Bíbor Kiadó (2023) , 314 p.</w:t>
            </w:r>
          </w:p>
          <w:p w14:paraId="1424846E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57F92310" w14:textId="77777777" w:rsidR="008A3F65" w:rsidRDefault="008A3F65" w:rsidP="00CC58ED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>Kiss György: Foglalkoztatás gazdasági válság idején – A munkajogban rejlő lehetőségek a a munkajogviszony tartalmának alakítására (jogdogmatikai alapok és jogpolitikai indokok.) Állam-és Jogtudomány, 2014 (1)</w:t>
            </w:r>
          </w:p>
          <w:p w14:paraId="0BC2F202" w14:textId="77777777" w:rsidR="0010535D" w:rsidRDefault="00BC1454" w:rsidP="00CC58ED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>
              <w:t>Günther Schmid (2011): Transitional labour markets and flexicurity: managing social risks over the life course. In: Ralf Rogowski – Robert Salais – Noel Whiteside (szerk.): Transforming European Employment Policy. Labour Market Transitions and the Promotion of Capability. Edward Elgar, Cheltenham, UK, Northampton, Ma, USA, 46-70.</w:t>
            </w:r>
          </w:p>
        </w:tc>
      </w:tr>
    </w:tbl>
    <w:p w14:paraId="168CDBC7" w14:textId="77777777" w:rsidR="00D230F3" w:rsidRDefault="00D230F3" w:rsidP="00D230F3"/>
    <w:p w14:paraId="34D8184B" w14:textId="77777777" w:rsidR="0010535D" w:rsidRDefault="0010535D"/>
    <w:sectPr w:rsidR="0010535D" w:rsidSect="00C40F7D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B97CA" w14:textId="77777777" w:rsidR="007B3D14" w:rsidRDefault="007B3D14">
      <w:pPr>
        <w:spacing w:after="0" w:line="240" w:lineRule="auto"/>
      </w:pPr>
      <w:r>
        <w:separator/>
      </w:r>
    </w:p>
  </w:endnote>
  <w:endnote w:type="continuationSeparator" w:id="0">
    <w:p w14:paraId="437103D9" w14:textId="77777777" w:rsidR="007B3D14" w:rsidRDefault="007B3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F8063" w14:textId="77777777" w:rsidR="007B3D14" w:rsidRDefault="007B3D1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58D3F0E" w14:textId="77777777" w:rsidR="007B3D14" w:rsidRDefault="007B3D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D3E1D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7A74E614" w14:textId="77777777" w:rsidR="002973B8" w:rsidRPr="000C4A11" w:rsidRDefault="002973B8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2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5569610">
    <w:abstractNumId w:val="0"/>
  </w:num>
  <w:num w:numId="2" w16cid:durableId="1198546050">
    <w:abstractNumId w:val="13"/>
  </w:num>
  <w:num w:numId="3" w16cid:durableId="846479880">
    <w:abstractNumId w:val="4"/>
  </w:num>
  <w:num w:numId="4" w16cid:durableId="959848013">
    <w:abstractNumId w:val="9"/>
  </w:num>
  <w:num w:numId="5" w16cid:durableId="1970084167">
    <w:abstractNumId w:val="7"/>
  </w:num>
  <w:num w:numId="6" w16cid:durableId="1472482288">
    <w:abstractNumId w:val="10"/>
  </w:num>
  <w:num w:numId="7" w16cid:durableId="459811441">
    <w:abstractNumId w:val="2"/>
  </w:num>
  <w:num w:numId="8" w16cid:durableId="1890189605">
    <w:abstractNumId w:val="1"/>
  </w:num>
  <w:num w:numId="9" w16cid:durableId="1571845350">
    <w:abstractNumId w:val="6"/>
  </w:num>
  <w:num w:numId="10" w16cid:durableId="1052652311">
    <w:abstractNumId w:val="5"/>
  </w:num>
  <w:num w:numId="11" w16cid:durableId="1579243641">
    <w:abstractNumId w:val="12"/>
  </w:num>
  <w:num w:numId="12" w16cid:durableId="2021812496">
    <w:abstractNumId w:val="3"/>
  </w:num>
  <w:num w:numId="13" w16cid:durableId="1039671603">
    <w:abstractNumId w:val="8"/>
  </w:num>
  <w:num w:numId="14" w16cid:durableId="630745032">
    <w:abstractNumId w:val="11"/>
  </w:num>
  <w:num w:numId="15" w16cid:durableId="13633977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738A0"/>
    <w:rsid w:val="00075C95"/>
    <w:rsid w:val="000C4A11"/>
    <w:rsid w:val="0010535D"/>
    <w:rsid w:val="00106939"/>
    <w:rsid w:val="001315B6"/>
    <w:rsid w:val="001B1D7D"/>
    <w:rsid w:val="001D1B9D"/>
    <w:rsid w:val="001E35DD"/>
    <w:rsid w:val="00236BF2"/>
    <w:rsid w:val="0029420E"/>
    <w:rsid w:val="002973B8"/>
    <w:rsid w:val="002A200F"/>
    <w:rsid w:val="002F7AF4"/>
    <w:rsid w:val="00315AC0"/>
    <w:rsid w:val="00352BF7"/>
    <w:rsid w:val="003807B3"/>
    <w:rsid w:val="0038714B"/>
    <w:rsid w:val="003A0C76"/>
    <w:rsid w:val="003D4D1A"/>
    <w:rsid w:val="004111B0"/>
    <w:rsid w:val="00413EC1"/>
    <w:rsid w:val="00443209"/>
    <w:rsid w:val="00476B3A"/>
    <w:rsid w:val="004A63F3"/>
    <w:rsid w:val="004C38AF"/>
    <w:rsid w:val="004C3D18"/>
    <w:rsid w:val="004D0F70"/>
    <w:rsid w:val="004D293E"/>
    <w:rsid w:val="0057601B"/>
    <w:rsid w:val="005A2D8E"/>
    <w:rsid w:val="005B34D3"/>
    <w:rsid w:val="005F71C3"/>
    <w:rsid w:val="006079E1"/>
    <w:rsid w:val="00612067"/>
    <w:rsid w:val="00690B14"/>
    <w:rsid w:val="00691895"/>
    <w:rsid w:val="007267D9"/>
    <w:rsid w:val="0077591B"/>
    <w:rsid w:val="007B3D14"/>
    <w:rsid w:val="007D28EB"/>
    <w:rsid w:val="007D32F7"/>
    <w:rsid w:val="007D40BE"/>
    <w:rsid w:val="007D7821"/>
    <w:rsid w:val="007E2C61"/>
    <w:rsid w:val="007F1349"/>
    <w:rsid w:val="007F4F13"/>
    <w:rsid w:val="008A3F65"/>
    <w:rsid w:val="008B10D7"/>
    <w:rsid w:val="008C7F12"/>
    <w:rsid w:val="008F1A4E"/>
    <w:rsid w:val="00921EDC"/>
    <w:rsid w:val="00931105"/>
    <w:rsid w:val="009321B8"/>
    <w:rsid w:val="009708B0"/>
    <w:rsid w:val="009B43C1"/>
    <w:rsid w:val="009C5445"/>
    <w:rsid w:val="009D2F4A"/>
    <w:rsid w:val="009D6068"/>
    <w:rsid w:val="009E23DE"/>
    <w:rsid w:val="009E3759"/>
    <w:rsid w:val="009F3CFF"/>
    <w:rsid w:val="00A0364D"/>
    <w:rsid w:val="00A05DF1"/>
    <w:rsid w:val="00A11093"/>
    <w:rsid w:val="00AA0214"/>
    <w:rsid w:val="00AA1BDC"/>
    <w:rsid w:val="00AE6F7A"/>
    <w:rsid w:val="00B061CE"/>
    <w:rsid w:val="00B23907"/>
    <w:rsid w:val="00B37181"/>
    <w:rsid w:val="00B769B7"/>
    <w:rsid w:val="00BC1454"/>
    <w:rsid w:val="00C40F7D"/>
    <w:rsid w:val="00CC1391"/>
    <w:rsid w:val="00CC58ED"/>
    <w:rsid w:val="00D22798"/>
    <w:rsid w:val="00D230F3"/>
    <w:rsid w:val="00D74EE6"/>
    <w:rsid w:val="00D91E8E"/>
    <w:rsid w:val="00DA3810"/>
    <w:rsid w:val="00DC37BD"/>
    <w:rsid w:val="00DE3173"/>
    <w:rsid w:val="00DF1BA7"/>
    <w:rsid w:val="00DF67A6"/>
    <w:rsid w:val="00E510FB"/>
    <w:rsid w:val="00E57DF8"/>
    <w:rsid w:val="00E97302"/>
    <w:rsid w:val="00EB5871"/>
    <w:rsid w:val="00F01EFE"/>
    <w:rsid w:val="00F130D5"/>
    <w:rsid w:val="00F402ED"/>
    <w:rsid w:val="00F61593"/>
    <w:rsid w:val="00F9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43E21"/>
  <w15:docId w15:val="{AAAB481E-88C3-4F39-B243-2FB7FBD79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C40F7D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C40F7D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C40F7D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C40F7D"/>
    <w:pPr>
      <w:numPr>
        <w:numId w:val="1"/>
      </w:numPr>
    </w:pPr>
  </w:style>
  <w:style w:type="character" w:customStyle="1" w:styleId="Cmsor2Char">
    <w:name w:val="Címsor 2 Char"/>
    <w:basedOn w:val="Bekezdsalapbettpusa"/>
    <w:rsid w:val="00C40F7D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C40F7D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C40F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C40F7D"/>
    <w:rPr>
      <w:rFonts w:ascii="Times New Roman" w:hAnsi="Times New Roman"/>
    </w:rPr>
  </w:style>
  <w:style w:type="paragraph" w:styleId="llb">
    <w:name w:val="footer"/>
    <w:basedOn w:val="Norml"/>
    <w:rsid w:val="00C40F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C40F7D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85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2.mtmt.hu/gui2/?mode=browse&amp;params=publication;3439539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FF4DBD0-347A-4192-A1B3-97CE97185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3</cp:revision>
  <dcterms:created xsi:type="dcterms:W3CDTF">2024-09-16T08:15:00Z</dcterms:created>
  <dcterms:modified xsi:type="dcterms:W3CDTF">2025-08-14T13:17:00Z</dcterms:modified>
</cp:coreProperties>
</file>